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万载县智慧灯杆建设项目体育公园3.8米室外景观灯采购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WT2026-057</w:t>
      </w:r>
      <w:bookmarkStart w:id="15" w:name="_GoBack"/>
      <w:bookmarkEnd w:id="15"/>
      <w:r>
        <w:rPr>
          <w:rFonts w:hint="eastAsia" w:ascii="仿宋_GB2312" w:hAnsi="仿宋_GB2312" w:eastAsia="仿宋_GB2312"/>
          <w:color w:val="000000"/>
          <w:sz w:val="32"/>
          <w:szCs w:val="32"/>
          <w:u w:val="single"/>
          <w:lang w:val="en-US" w:eastAsia="zh-CN"/>
        </w:rPr>
        <w:t xml:space="preserve">万载县智慧灯杆建设项目体育公园3.8米室外景观灯采购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952</Words>
  <Characters>969</Characters>
  <Lines>0</Lines>
  <Paragraphs>0</Paragraphs>
  <TotalTime>0</TotalTime>
  <ScaleCrop>false</ScaleCrop>
  <LinksUpToDate>false</LinksUpToDate>
  <CharactersWithSpaces>1285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2026-04-10T02:56:18Z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