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万载县安置小区建设项目（幸福佳苑小区）临建广告采购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WT2026-032</w:t>
      </w:r>
      <w:bookmarkStart w:id="15" w:name="_GoBack"/>
      <w:bookmarkEnd w:id="15"/>
      <w:r>
        <w:rPr>
          <w:rFonts w:hint="eastAsia" w:ascii="仿宋_GB2312" w:hAnsi="仿宋_GB2312" w:eastAsia="仿宋_GB2312"/>
          <w:color w:val="000000"/>
          <w:sz w:val="32"/>
          <w:szCs w:val="32"/>
          <w:u w:val="single"/>
          <w:lang w:val="en-US" w:eastAsia="zh-CN"/>
        </w:rPr>
        <w:t xml:space="preserve">万载县安置小区建设项目（幸福佳苑小区）临建广告采购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924</Words>
  <Characters>937</Characters>
  <Lines>0</Lines>
  <Paragraphs>0</Paragraphs>
  <TotalTime>0</TotalTime>
  <ScaleCrop>false</ScaleCrop>
  <LinksUpToDate>false</LinksUpToDate>
  <CharactersWithSpaces>1253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2026-03-02T01:48:17Z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