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万载县康乐街道集体经济发展项目变压器采购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974_WPSOffice_Level1"/>
      <w:bookmarkStart w:id="1" w:name="_Toc27552_WPSOffice_Level1"/>
      <w:bookmarkStart w:id="2" w:name="_Toc30580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7193_WPSOffice_Level1"/>
      <w:bookmarkStart w:id="4" w:name="_Toc24485_WPSOffice_Level1"/>
      <w:bookmarkStart w:id="5" w:name="_Toc31897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397_WPSOffice_Level1"/>
      <w:bookmarkStart w:id="7" w:name="_Toc11653_WPSOffice_Level1"/>
      <w:bookmarkStart w:id="8" w:name="_Toc26955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3622_WPSOffice_Level1"/>
      <w:bookmarkStart w:id="10" w:name="_Toc25280_WPSOffice_Level1"/>
      <w:bookmarkStart w:id="11" w:name="_Toc5988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539_WPSOffice_Level1"/>
      <w:bookmarkStart w:id="13" w:name="_Toc1107_WPSOffice_Level1"/>
      <w:bookmarkStart w:id="14" w:name="_Toc23616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WT2025-171</w:t>
      </w:r>
      <w:bookmarkStart w:id="15" w:name="_GoBack"/>
      <w:bookmarkEnd w:id="15"/>
      <w:r>
        <w:rPr>
          <w:rFonts w:hint="eastAsia" w:ascii="仿宋_GB2312" w:hAnsi="仿宋_GB2312" w:eastAsia="仿宋_GB2312"/>
          <w:color w:val="000000"/>
          <w:sz w:val="32"/>
          <w:szCs w:val="32"/>
          <w:u w:val="single"/>
          <w:lang w:val="en-US" w:eastAsia="zh-CN"/>
        </w:rPr>
        <w:t xml:space="preserve">万载县康乐街道集体经济发展项目变压器采购     </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439EEF50">
    <w:panose1 w:val="02000000000000000000"/>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B15200"/>
    <w:rsid w:val="33CB619D"/>
    <w:rsid w:val="33F413F3"/>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280EB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5111DF3"/>
    <w:rsid w:val="757D16FB"/>
    <w:rsid w:val="759A4787"/>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914</Words>
  <Characters>929</Characters>
  <Lines>0</Lines>
  <Paragraphs>0</Paragraphs>
  <TotalTime>0</TotalTime>
  <ScaleCrop>false</ScaleCrop>
  <LinksUpToDate>false</LinksUpToDate>
  <CharactersWithSpaces>1245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2025-12-18T01:48:02Z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