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万载县安置小区建设项目（荷塘小苑、墨香园小区）室外附属路灯询价采购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1A87A750">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WT2025-087</w:t>
      </w:r>
      <w:bookmarkStart w:id="15" w:name="_GoBack"/>
      <w:bookmarkEnd w:id="15"/>
      <w:r>
        <w:rPr>
          <w:rFonts w:hint="eastAsia" w:ascii="仿宋_GB2312" w:hAnsi="仿宋_GB2312" w:eastAsia="仿宋_GB2312"/>
          <w:color w:val="000000"/>
          <w:sz w:val="32"/>
          <w:szCs w:val="32"/>
          <w:u w:val="single"/>
          <w:lang w:val="en-US" w:eastAsia="zh-CN"/>
        </w:rPr>
        <w:t>万载县安置小区建设项目（荷塘小苑、墨香园小区）室外附属路灯询价采购</w:t>
      </w:r>
    </w:p>
    <w:p w14:paraId="672AEA5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B60FF"/>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E037B"/>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1E32894"/>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514B7"/>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2</TotalTime>
  <ScaleCrop>false</ScaleCrop>
  <LinksUpToDate>false</LinksUpToDate>
  <CharactersWithSpaces>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2025-07-22T09:43:50Z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