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4C722779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万载县安置小区建设项目（荷塘小苑）临时通电</w:t>
      </w: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电缆采购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  <w:bookmarkStart w:id="15" w:name="_GoBack"/>
      <w:bookmarkEnd w:id="1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7A7C2B97">
      <w:pPr>
        <w:widowControl/>
        <w:spacing w:line="36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082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eastAsia="zh-CN"/>
        </w:rPr>
        <w:t>万载县安置小区建设项目（荷塘小苑）临时通电电缆采购</w:t>
      </w: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62F57"/>
    <w:rsid w:val="190E24E6"/>
    <w:rsid w:val="19540D24"/>
    <w:rsid w:val="19F20CFD"/>
    <w:rsid w:val="1A0E6C42"/>
    <w:rsid w:val="1A9C0962"/>
    <w:rsid w:val="1AF16F33"/>
    <w:rsid w:val="1AF844CE"/>
    <w:rsid w:val="1AFA6EDA"/>
    <w:rsid w:val="1BF05040"/>
    <w:rsid w:val="1C64611A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2E40E7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31465AE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19C2EE1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兮</cp:lastModifiedBy>
  <dcterms:modified xsi:type="dcterms:W3CDTF">2025-07-11T00:46:08Z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eyJoZGlkIjoiYmRlMWZiMzYzNTk0ZTJjOTFmMWM4OTc0YmIxZTBkYjUiLCJ1c2VySWQiOiIxMTM0MDg2OTg4In0=</vt:lpwstr>
  </property>
</Properties>
</file>