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60" w:lineRule="exact"/>
        <w:jc w:val="left"/>
        <w:rPr>
          <w:rFonts w:hint="default"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附件5</w:t>
      </w:r>
    </w:p>
    <w:p>
      <w:pPr>
        <w:pStyle w:val="2"/>
        <w:spacing w:before="0" w:after="0" w:line="460" w:lineRule="exact"/>
        <w:jc w:val="center"/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致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Times New Roman"/>
          <w:sz w:val="24"/>
          <w:szCs w:val="24"/>
          <w:highlight w:val="none"/>
          <w:u w:val="single"/>
          <w:lang w:val="en-US" w:eastAsia="zh-CN"/>
        </w:rPr>
        <w:t>万载投资发展集团有限公司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单位名称: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统一社会信用代码: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法定代表人(负责人):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联系地址和电话：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我单位(本人)自愿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注册登记申请入万投集团集中采购管理平台供应商库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，严格遵守《中华人民共和国政府采购法》及相关法律法规，坚守公开、公平、公正和诚实信用等原则，依法诚信经营，并郑重承诺：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(一)我单位(本人)符合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入库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要求以及《中华人民共和国政府采购法》第二十二条规定的条件：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 xml:space="preserve">2.具有良好的商业信誉和健全的财务会计制度；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5.参加政府采购活动前三年内，在经营活动中没有重大违法记录；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6.符合法律、行政法规规定的其他条件。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(二)我单位(本人)未被列入严重失信主体名单、失信被执行人、税收违法黑名单、政府采购严重违法失信行为记录名单。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highlight w:val="none"/>
        </w:rPr>
        <w:t>违法情形。经调查属实的，自觉接受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招标人参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供应商名称(单位公章):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 xml:space="preserve">年    月 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 xml:space="preserve">  日</w:t>
      </w:r>
    </w:p>
    <w:p/>
    <w:sectPr>
      <w:pgSz w:w="11906" w:h="16838"/>
      <w:pgMar w:top="1157" w:right="1633" w:bottom="1157" w:left="163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WNlMWExYmEwMGYyN2JkYTg5YjNkNjgwZDY0NjQifQ=="/>
  </w:docVars>
  <w:rsids>
    <w:rsidRoot w:val="00000000"/>
    <w:rsid w:val="1882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iPriority w:val="0"/>
    <w:pPr>
      <w:autoSpaceDE w:val="0"/>
      <w:autoSpaceDN w:val="0"/>
      <w:adjustRightInd w:val="0"/>
      <w:spacing w:line="360" w:lineRule="auto"/>
      <w:ind w:firstLine="480"/>
      <w:jc w:val="left"/>
    </w:pPr>
    <w:rPr>
      <w:rFonts w:ascii="宋体" w:hAnsi="宋体"/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autoSpaceDE/>
      <w:autoSpaceDN/>
      <w:adjustRightInd/>
      <w:spacing w:after="120" w:line="240" w:lineRule="auto"/>
      <w:ind w:left="420" w:leftChars="200" w:firstLine="420" w:firstLineChars="200"/>
      <w:jc w:val="both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2024-03-08T08:33:19Z</dcterms:created>
  <dc:creator>Administrator</dc:creator>
  <cp:lastModifiedBy>辛均伟</cp:lastModifiedBy>
  <dcterms:modified xsi:type="dcterms:W3CDTF">2024-03-08T08:53:20Z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591884A1DB084AE7A16E7B369356FA44_12</vt:lpwstr>
  </property>
</Properties>
</file>