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8CADD">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14:paraId="12A40EDF">
      <w:pPr>
        <w:spacing w:line="560" w:lineRule="exact"/>
        <w:rPr>
          <w:rFonts w:ascii="宋体" w:hAnsi="宋体"/>
          <w:b/>
          <w:sz w:val="44"/>
          <w:szCs w:val="44"/>
        </w:rPr>
      </w:pPr>
      <w:r>
        <w:rPr>
          <w:rFonts w:hint="eastAsia" w:ascii="宋体" w:hAnsi="宋体"/>
          <w:b/>
          <w:color w:val="000000"/>
          <w:sz w:val="28"/>
          <w:szCs w:val="28"/>
        </w:rPr>
        <w:t>（一）封面</w:t>
      </w:r>
    </w:p>
    <w:p w14:paraId="573B7ED9">
      <w:pPr>
        <w:jc w:val="center"/>
        <w:rPr>
          <w:rFonts w:ascii="宋体" w:hAnsi="宋体"/>
          <w:b/>
          <w:sz w:val="44"/>
          <w:szCs w:val="44"/>
        </w:rPr>
      </w:pPr>
    </w:p>
    <w:p w14:paraId="7B7100A3">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万载县企业孵化基地项目栗色户外高耐竹木</w:t>
      </w:r>
      <w:r>
        <w:rPr>
          <w:rFonts w:hint="eastAsia" w:ascii="方正小标宋简体" w:hAnsi="方正小标宋简体" w:eastAsia="方正小标宋简体" w:cs="方正小标宋简体"/>
          <w:b w:val="0"/>
          <w:bCs/>
          <w:sz w:val="36"/>
          <w:szCs w:val="36"/>
          <w:lang w:val="en-US" w:eastAsia="zh-CN"/>
        </w:rPr>
        <w:t>采购</w:t>
      </w:r>
    </w:p>
    <w:p w14:paraId="4A57E3D7">
      <w:pPr>
        <w:autoSpaceDE w:val="0"/>
        <w:autoSpaceDN w:val="0"/>
        <w:adjustRightInd w:val="0"/>
        <w:jc w:val="both"/>
        <w:rPr>
          <w:rFonts w:eastAsia="仿宋_GB2312"/>
          <w:sz w:val="32"/>
          <w:szCs w:val="21"/>
        </w:rPr>
      </w:pPr>
    </w:p>
    <w:p w14:paraId="3E482C23">
      <w:pPr>
        <w:spacing w:after="312" w:afterLines="100"/>
        <w:jc w:val="center"/>
        <w:rPr>
          <w:rFonts w:ascii="仿宋" w:hAnsi="仿宋" w:eastAsia="仿宋"/>
          <w:b/>
          <w:sz w:val="72"/>
          <w:szCs w:val="44"/>
        </w:rPr>
      </w:pPr>
      <w:r>
        <w:rPr>
          <w:rFonts w:hint="eastAsia" w:ascii="仿宋" w:hAnsi="仿宋" w:eastAsia="仿宋"/>
          <w:b/>
          <w:sz w:val="72"/>
          <w:szCs w:val="44"/>
        </w:rPr>
        <w:t>报</w:t>
      </w:r>
    </w:p>
    <w:p w14:paraId="0B0B28E5">
      <w:pPr>
        <w:spacing w:after="312" w:afterLines="100"/>
        <w:jc w:val="center"/>
        <w:rPr>
          <w:rFonts w:ascii="仿宋" w:hAnsi="仿宋" w:eastAsia="仿宋"/>
          <w:b/>
          <w:sz w:val="72"/>
          <w:szCs w:val="44"/>
        </w:rPr>
      </w:pPr>
      <w:r>
        <w:rPr>
          <w:rFonts w:hint="eastAsia" w:ascii="仿宋" w:hAnsi="仿宋" w:eastAsia="仿宋"/>
          <w:b/>
          <w:sz w:val="72"/>
          <w:szCs w:val="44"/>
        </w:rPr>
        <w:t>名</w:t>
      </w:r>
    </w:p>
    <w:p w14:paraId="3DF684D5">
      <w:pPr>
        <w:spacing w:after="312" w:afterLines="100"/>
        <w:jc w:val="center"/>
        <w:rPr>
          <w:rFonts w:ascii="仿宋" w:hAnsi="仿宋" w:eastAsia="仿宋"/>
          <w:b/>
          <w:sz w:val="72"/>
          <w:szCs w:val="44"/>
        </w:rPr>
      </w:pPr>
      <w:bookmarkStart w:id="0" w:name="_Toc27552_WPSOffice_Level1"/>
      <w:bookmarkStart w:id="1" w:name="_Toc2974_WPSOffice_Level1"/>
      <w:bookmarkStart w:id="2" w:name="_Toc30580_WPSOffice_Level1"/>
      <w:r>
        <w:rPr>
          <w:rFonts w:hint="eastAsia" w:ascii="仿宋" w:hAnsi="仿宋" w:eastAsia="仿宋"/>
          <w:b/>
          <w:sz w:val="72"/>
          <w:szCs w:val="44"/>
        </w:rPr>
        <w:t>文</w:t>
      </w:r>
      <w:bookmarkEnd w:id="0"/>
      <w:bookmarkEnd w:id="1"/>
      <w:bookmarkEnd w:id="2"/>
    </w:p>
    <w:p w14:paraId="4F5EA2C5">
      <w:pPr>
        <w:spacing w:after="312" w:afterLines="100"/>
        <w:jc w:val="center"/>
        <w:rPr>
          <w:rFonts w:ascii="仿宋" w:hAnsi="仿宋" w:eastAsia="仿宋"/>
          <w:b/>
          <w:sz w:val="72"/>
          <w:szCs w:val="44"/>
        </w:rPr>
      </w:pPr>
      <w:bookmarkStart w:id="3" w:name="_Toc31897_WPSOffice_Level1"/>
      <w:bookmarkStart w:id="4" w:name="_Toc24485_WPSOffice_Level1"/>
      <w:bookmarkStart w:id="5" w:name="_Toc7193_WPSOffice_Level1"/>
      <w:r>
        <w:rPr>
          <w:rFonts w:hint="eastAsia" w:ascii="仿宋" w:hAnsi="仿宋" w:eastAsia="仿宋"/>
          <w:b/>
          <w:sz w:val="72"/>
          <w:szCs w:val="44"/>
        </w:rPr>
        <w:t>件</w:t>
      </w:r>
      <w:bookmarkEnd w:id="3"/>
      <w:bookmarkEnd w:id="4"/>
      <w:bookmarkEnd w:id="5"/>
    </w:p>
    <w:p w14:paraId="60E9A81C">
      <w:pPr>
        <w:adjustRightInd w:val="0"/>
        <w:snapToGrid w:val="0"/>
        <w:spacing w:line="560" w:lineRule="exact"/>
        <w:rPr>
          <w:rFonts w:eastAsia="仿宋_GB2312"/>
          <w:b/>
          <w:sz w:val="32"/>
          <w:szCs w:val="32"/>
        </w:rPr>
      </w:pPr>
    </w:p>
    <w:p w14:paraId="62E97F58">
      <w:pPr>
        <w:adjustRightInd w:val="0"/>
        <w:snapToGrid w:val="0"/>
        <w:spacing w:line="560" w:lineRule="exact"/>
        <w:rPr>
          <w:rFonts w:eastAsia="仿宋_GB2312"/>
          <w:b/>
          <w:sz w:val="32"/>
          <w:szCs w:val="32"/>
        </w:rPr>
      </w:pPr>
    </w:p>
    <w:p w14:paraId="2A4CF886">
      <w:pPr>
        <w:adjustRightInd w:val="0"/>
        <w:snapToGrid w:val="0"/>
        <w:spacing w:line="560" w:lineRule="exact"/>
        <w:rPr>
          <w:rFonts w:eastAsia="仿宋_GB2312"/>
          <w:b/>
          <w:sz w:val="32"/>
          <w:szCs w:val="32"/>
        </w:rPr>
      </w:pPr>
    </w:p>
    <w:p w14:paraId="5530A6E4">
      <w:pPr>
        <w:snapToGrid w:val="0"/>
        <w:spacing w:line="480" w:lineRule="auto"/>
        <w:jc w:val="center"/>
        <w:rPr>
          <w:rFonts w:ascii="仿宋_GB2312" w:hAnsi="仿宋_GB2312" w:eastAsia="仿宋_GB2312"/>
          <w:color w:val="000000"/>
          <w:sz w:val="32"/>
          <w:szCs w:val="32"/>
        </w:rPr>
      </w:pPr>
      <w:bookmarkStart w:id="6" w:name="_Toc1397_WPSOffice_Level1"/>
      <w:bookmarkStart w:id="7" w:name="_Toc11653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3B110390">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p>
    <w:p w14:paraId="2D7773C0">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w:t>
      </w:r>
      <w:r>
        <w:rPr>
          <w:rFonts w:hint="eastAsia" w:ascii="仿宋_GB2312" w:hAnsi="仿宋_GB2312" w:eastAsia="仿宋_GB2312"/>
          <w:color w:val="000000"/>
          <w:sz w:val="32"/>
          <w:szCs w:val="32"/>
          <w:u w:val="single"/>
          <w:lang w:val="en-US" w:eastAsia="zh-CN"/>
        </w:rPr>
        <w:t>110万载县企业孵化基地项目</w:t>
      </w:r>
    </w:p>
    <w:p w14:paraId="55E9486F">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bookmarkStart w:id="15" w:name="_GoBack"/>
      <w:bookmarkEnd w:id="15"/>
      <w:r>
        <w:rPr>
          <w:rFonts w:hint="eastAsia" w:ascii="仿宋_GB2312" w:hAnsi="仿宋_GB2312" w:eastAsia="仿宋_GB2312"/>
          <w:color w:val="000000"/>
          <w:sz w:val="32"/>
          <w:szCs w:val="32"/>
          <w:u w:val="single"/>
          <w:lang w:val="en-US" w:eastAsia="zh-CN"/>
        </w:rPr>
        <w:t>栗色户外高耐竹木采购</w:t>
      </w:r>
      <w:r>
        <w:rPr>
          <w:rFonts w:hint="eastAsia" w:ascii="仿宋_GB2312" w:hAnsi="仿宋_GB2312" w:eastAsia="仿宋_GB2312"/>
          <w:color w:val="000000"/>
          <w:sz w:val="32"/>
          <w:szCs w:val="32"/>
          <w:u w:val="single"/>
          <w:lang w:val="en-US" w:eastAsia="zh-CN"/>
        </w:rPr>
        <w:t xml:space="preserve"> </w:t>
      </w:r>
    </w:p>
    <w:p w14:paraId="3939C942">
      <w:pPr>
        <w:snapToGrid w:val="0"/>
        <w:spacing w:line="480" w:lineRule="auto"/>
        <w:jc w:val="center"/>
        <w:rPr>
          <w:rFonts w:hint="eastAsia" w:ascii="仿宋_GB2312" w:hAnsi="仿宋_GB2312" w:eastAsia="仿宋_GB2312"/>
          <w:color w:val="000000"/>
          <w:sz w:val="32"/>
          <w:szCs w:val="32"/>
        </w:rPr>
      </w:pPr>
    </w:p>
    <w:p w14:paraId="5636D5B9">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3798DF89">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4E7A5659">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7E4DF047">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60829DE">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3B1D05E3">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7DEA80E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14:paraId="644C7A67">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5CEA96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4B1C65C8">
      <w:pPr>
        <w:widowControl/>
        <w:ind w:firstLine="560" w:firstLineChars="200"/>
        <w:jc w:val="left"/>
        <w:rPr>
          <w:rFonts w:hint="eastAsia" w:ascii="仿宋_GB2312" w:hAnsi="仿宋_GB2312" w:eastAsia="仿宋_GB2312"/>
          <w:color w:val="000000"/>
          <w:sz w:val="28"/>
          <w:szCs w:val="28"/>
        </w:rPr>
      </w:pPr>
    </w:p>
    <w:p w14:paraId="66FED180">
      <w:pPr>
        <w:widowControl/>
        <w:ind w:firstLine="560" w:firstLineChars="200"/>
        <w:jc w:val="left"/>
        <w:rPr>
          <w:rFonts w:hint="eastAsia" w:ascii="仿宋_GB2312" w:hAnsi="仿宋_GB2312" w:eastAsia="仿宋_GB2312"/>
          <w:color w:val="000000"/>
          <w:sz w:val="28"/>
          <w:szCs w:val="28"/>
        </w:rPr>
      </w:pPr>
    </w:p>
    <w:p w14:paraId="3C041455">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728F9BD7">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5D6DD46A">
      <w:pPr>
        <w:widowControl/>
        <w:jc w:val="left"/>
        <w:rPr>
          <w:rFonts w:ascii="仿宋_GB2312" w:hAnsi="仿宋_GB2312" w:eastAsia="仿宋_GB2312"/>
          <w:b/>
          <w:color w:val="000000"/>
          <w:sz w:val="32"/>
          <w:szCs w:val="32"/>
        </w:rPr>
      </w:pPr>
    </w:p>
    <w:p w14:paraId="3E20F706">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0D63310A">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720CB3E4">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17BA61A1">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80D47C6">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56E03A0A">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53E4E8FA">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92F4083">
      <w:pPr>
        <w:spacing w:line="360" w:lineRule="auto"/>
        <w:rPr>
          <w:rFonts w:hint="eastAsia" w:ascii="仿宋" w:hAnsi="仿宋" w:eastAsia="仿宋" w:cs="仿宋"/>
          <w:sz w:val="32"/>
          <w:szCs w:val="32"/>
          <w:u w:val="single"/>
        </w:rPr>
      </w:pPr>
    </w:p>
    <w:p w14:paraId="764F5CA7">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02567D4E">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175E76AA">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1298C579">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D9BFA6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0CC72A72">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6D86B5E">
      <w:pPr>
        <w:spacing w:line="360" w:lineRule="auto"/>
        <w:rPr>
          <w:rFonts w:hint="eastAsia" w:ascii="仿宋" w:hAnsi="仿宋" w:eastAsia="仿宋" w:cs="仿宋"/>
          <w:sz w:val="32"/>
          <w:szCs w:val="32"/>
        </w:rPr>
      </w:pPr>
    </w:p>
    <w:p w14:paraId="589F3538">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45C9395">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7822AEAF">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0BF78170">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61FA3BBD">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5C1C9F1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5456EC22">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5A9EDB2F">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45C45AA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0D8AF5D4">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C6A7C59">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1697AAA0">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1B901FC3">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077B4FF8">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7CBE7F88">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72D6B6FD">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47A9D4D1">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2D383BED">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31C44A40">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3E640EF4">
      <w:pPr>
        <w:rPr>
          <w:rFonts w:ascii="Times New Roman" w:hAnsi="Times New Roman" w:cs="Calibri"/>
          <w:color w:val="000000"/>
        </w:rPr>
      </w:pPr>
    </w:p>
    <w:p w14:paraId="5F33DFAC"/>
    <w:p w14:paraId="1BE37E0C">
      <w:pPr>
        <w:widowControl/>
        <w:jc w:val="left"/>
        <w:rPr>
          <w:rFonts w:hint="eastAsia" w:ascii="仿宋" w:hAnsi="仿宋" w:eastAsia="仿宋" w:cs="仿宋"/>
          <w:sz w:val="28"/>
          <w:szCs w:val="28"/>
          <w:lang w:eastAsia="zh-CN"/>
        </w:rPr>
      </w:pPr>
      <w:r>
        <w:br w:type="page"/>
      </w:r>
    </w:p>
    <w:p w14:paraId="77A0E76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14:paraId="37E41DD6">
      <w:pPr>
        <w:pStyle w:val="10"/>
        <w:rPr>
          <w:rFonts w:hint="eastAsia"/>
          <w:lang w:val="en-US" w:eastAsia="zh-CN"/>
        </w:rPr>
      </w:pPr>
    </w:p>
    <w:p w14:paraId="1009CF28">
      <w:pPr>
        <w:bidi w:val="0"/>
        <w:rPr>
          <w:rFonts w:hint="eastAsia"/>
          <w:lang w:val="en-US" w:eastAsia="zh-CN"/>
        </w:rPr>
      </w:pPr>
    </w:p>
    <w:p w14:paraId="755F8DD1">
      <w:pPr>
        <w:bidi w:val="0"/>
        <w:rPr>
          <w:rFonts w:hint="eastAsia"/>
          <w:lang w:val="en-US" w:eastAsia="zh-CN"/>
        </w:rPr>
      </w:pPr>
    </w:p>
    <w:p w14:paraId="79C85833">
      <w:pPr>
        <w:bidi w:val="0"/>
        <w:rPr>
          <w:rFonts w:hint="eastAsia"/>
          <w:lang w:val="en-US" w:eastAsia="zh-CN"/>
        </w:rPr>
      </w:pPr>
    </w:p>
    <w:p w14:paraId="39FD76D4">
      <w:pPr>
        <w:bidi w:val="0"/>
        <w:rPr>
          <w:rFonts w:hint="eastAsia"/>
          <w:lang w:val="en-US" w:eastAsia="zh-CN"/>
        </w:rPr>
      </w:pPr>
    </w:p>
    <w:p w14:paraId="2ED1B185">
      <w:pPr>
        <w:bidi w:val="0"/>
        <w:rPr>
          <w:rFonts w:hint="eastAsia"/>
          <w:lang w:val="en-US" w:eastAsia="zh-CN"/>
        </w:rPr>
      </w:pPr>
    </w:p>
    <w:p w14:paraId="3A451A6D">
      <w:pPr>
        <w:bidi w:val="0"/>
        <w:rPr>
          <w:rFonts w:hint="eastAsia"/>
          <w:lang w:val="en-US" w:eastAsia="zh-CN"/>
        </w:rPr>
      </w:pPr>
    </w:p>
    <w:p w14:paraId="27A7691D">
      <w:pPr>
        <w:bidi w:val="0"/>
        <w:rPr>
          <w:rFonts w:hint="eastAsia"/>
          <w:lang w:val="en-US" w:eastAsia="zh-CN"/>
        </w:rPr>
      </w:pPr>
    </w:p>
    <w:p w14:paraId="76E22374">
      <w:pPr>
        <w:bidi w:val="0"/>
        <w:rPr>
          <w:rFonts w:hint="eastAsia"/>
          <w:lang w:val="en-US" w:eastAsia="zh-CN"/>
        </w:rPr>
      </w:pPr>
    </w:p>
    <w:p w14:paraId="3D3A77C1">
      <w:pPr>
        <w:bidi w:val="0"/>
        <w:rPr>
          <w:rFonts w:hint="eastAsia"/>
          <w:lang w:val="en-US" w:eastAsia="zh-CN"/>
        </w:rPr>
      </w:pPr>
    </w:p>
    <w:p w14:paraId="0628127F">
      <w:pPr>
        <w:bidi w:val="0"/>
        <w:rPr>
          <w:rFonts w:hint="eastAsia"/>
          <w:lang w:val="en-US" w:eastAsia="zh-CN"/>
        </w:rPr>
      </w:pPr>
    </w:p>
    <w:p w14:paraId="3E9AA1E8">
      <w:pPr>
        <w:bidi w:val="0"/>
        <w:rPr>
          <w:rFonts w:hint="eastAsia"/>
          <w:lang w:val="en-US" w:eastAsia="zh-CN"/>
        </w:rPr>
      </w:pPr>
    </w:p>
    <w:p w14:paraId="0E44624B">
      <w:pPr>
        <w:bidi w:val="0"/>
        <w:rPr>
          <w:rFonts w:hint="eastAsia"/>
          <w:lang w:val="en-US" w:eastAsia="zh-CN"/>
        </w:rPr>
      </w:pPr>
    </w:p>
    <w:p w14:paraId="717F8926">
      <w:pPr>
        <w:bidi w:val="0"/>
        <w:rPr>
          <w:rFonts w:hint="eastAsia"/>
          <w:lang w:val="en-US" w:eastAsia="zh-CN"/>
        </w:rPr>
      </w:pPr>
    </w:p>
    <w:p w14:paraId="653E37AB">
      <w:pPr>
        <w:bidi w:val="0"/>
        <w:rPr>
          <w:rFonts w:hint="eastAsia"/>
          <w:lang w:val="en-US" w:eastAsia="zh-CN"/>
        </w:rPr>
      </w:pPr>
    </w:p>
    <w:p w14:paraId="27543B09">
      <w:pPr>
        <w:bidi w:val="0"/>
        <w:rPr>
          <w:rFonts w:hint="eastAsia"/>
          <w:lang w:val="en-US" w:eastAsia="zh-CN"/>
        </w:rPr>
      </w:pPr>
    </w:p>
    <w:p w14:paraId="159A6E78">
      <w:pPr>
        <w:bidi w:val="0"/>
        <w:rPr>
          <w:rFonts w:hint="eastAsia"/>
          <w:lang w:val="en-US" w:eastAsia="zh-CN"/>
        </w:rPr>
      </w:pPr>
    </w:p>
    <w:p w14:paraId="083CE173">
      <w:pPr>
        <w:bidi w:val="0"/>
        <w:rPr>
          <w:rFonts w:hint="eastAsia"/>
          <w:lang w:val="en-US" w:eastAsia="zh-CN"/>
        </w:rPr>
      </w:pPr>
    </w:p>
    <w:p w14:paraId="616CE92A">
      <w:pPr>
        <w:bidi w:val="0"/>
        <w:rPr>
          <w:rFonts w:hint="eastAsia"/>
          <w:lang w:val="en-US" w:eastAsia="zh-CN"/>
        </w:rPr>
      </w:pPr>
    </w:p>
    <w:p w14:paraId="674FD0C9">
      <w:pPr>
        <w:bidi w:val="0"/>
        <w:rPr>
          <w:rFonts w:hint="eastAsia"/>
          <w:lang w:val="en-US" w:eastAsia="zh-CN"/>
        </w:rPr>
      </w:pPr>
    </w:p>
    <w:p w14:paraId="1CAE07EF">
      <w:pPr>
        <w:bidi w:val="0"/>
        <w:rPr>
          <w:rFonts w:hint="eastAsia"/>
          <w:lang w:val="en-US" w:eastAsia="zh-CN"/>
        </w:rPr>
      </w:pPr>
    </w:p>
    <w:p w14:paraId="1E68125C">
      <w:pPr>
        <w:bidi w:val="0"/>
        <w:rPr>
          <w:rFonts w:hint="eastAsia"/>
          <w:lang w:val="en-US" w:eastAsia="zh-CN"/>
        </w:rPr>
      </w:pPr>
    </w:p>
    <w:p w14:paraId="6F7D0B94">
      <w:pPr>
        <w:bidi w:val="0"/>
        <w:rPr>
          <w:rFonts w:hint="eastAsia"/>
          <w:lang w:val="en-US" w:eastAsia="zh-CN"/>
        </w:rPr>
      </w:pPr>
    </w:p>
    <w:p w14:paraId="604450B6">
      <w:pPr>
        <w:bidi w:val="0"/>
        <w:rPr>
          <w:rFonts w:hint="eastAsia"/>
          <w:lang w:val="en-US" w:eastAsia="zh-CN"/>
        </w:rPr>
      </w:pPr>
    </w:p>
    <w:p w14:paraId="1E69FC60">
      <w:pPr>
        <w:bidi w:val="0"/>
        <w:rPr>
          <w:rFonts w:hint="eastAsia"/>
          <w:lang w:val="en-US" w:eastAsia="zh-CN"/>
        </w:rPr>
      </w:pPr>
    </w:p>
    <w:p w14:paraId="61EAE255">
      <w:pPr>
        <w:bidi w:val="0"/>
        <w:rPr>
          <w:rFonts w:hint="eastAsia"/>
          <w:lang w:val="en-US" w:eastAsia="zh-CN"/>
        </w:rPr>
      </w:pPr>
    </w:p>
    <w:p w14:paraId="3AF1BDE9">
      <w:pPr>
        <w:bidi w:val="0"/>
        <w:rPr>
          <w:rFonts w:hint="eastAsia"/>
          <w:lang w:val="en-US" w:eastAsia="zh-CN"/>
        </w:rPr>
      </w:pPr>
    </w:p>
    <w:p w14:paraId="562D1760">
      <w:pPr>
        <w:bidi w:val="0"/>
        <w:rPr>
          <w:rFonts w:hint="eastAsia"/>
          <w:lang w:val="en-US" w:eastAsia="zh-CN"/>
        </w:rPr>
      </w:pPr>
    </w:p>
    <w:p w14:paraId="106BB5F6">
      <w:pPr>
        <w:bidi w:val="0"/>
        <w:rPr>
          <w:rFonts w:hint="eastAsia"/>
          <w:lang w:val="en-US" w:eastAsia="zh-CN"/>
        </w:rPr>
      </w:pPr>
    </w:p>
    <w:p w14:paraId="4BDB0054">
      <w:pPr>
        <w:bidi w:val="0"/>
        <w:rPr>
          <w:rFonts w:hint="eastAsia"/>
          <w:lang w:val="en-US" w:eastAsia="zh-CN"/>
        </w:rPr>
      </w:pPr>
    </w:p>
    <w:p w14:paraId="5B7453C7">
      <w:pPr>
        <w:bidi w:val="0"/>
        <w:rPr>
          <w:rFonts w:hint="eastAsia"/>
          <w:lang w:val="en-US" w:eastAsia="zh-CN"/>
        </w:rPr>
      </w:pPr>
    </w:p>
    <w:p w14:paraId="75230A34">
      <w:pPr>
        <w:bidi w:val="0"/>
        <w:rPr>
          <w:rFonts w:hint="eastAsia"/>
          <w:lang w:val="en-US" w:eastAsia="zh-CN"/>
        </w:rPr>
      </w:pPr>
    </w:p>
    <w:p w14:paraId="08D99F5B">
      <w:pPr>
        <w:bidi w:val="0"/>
        <w:rPr>
          <w:rFonts w:hint="eastAsia"/>
          <w:lang w:val="en-US" w:eastAsia="zh-CN"/>
        </w:rPr>
      </w:pPr>
    </w:p>
    <w:p w14:paraId="30A3D663">
      <w:pPr>
        <w:bidi w:val="0"/>
        <w:rPr>
          <w:rFonts w:hint="eastAsia"/>
          <w:lang w:val="en-US" w:eastAsia="zh-CN"/>
        </w:rPr>
      </w:pPr>
    </w:p>
    <w:p w14:paraId="20252882">
      <w:pPr>
        <w:bidi w:val="0"/>
        <w:rPr>
          <w:rFonts w:hint="eastAsia"/>
          <w:lang w:val="en-US" w:eastAsia="zh-CN"/>
        </w:rPr>
      </w:pPr>
    </w:p>
    <w:p w14:paraId="56123B57">
      <w:pPr>
        <w:bidi w:val="0"/>
        <w:rPr>
          <w:rFonts w:hint="eastAsia"/>
          <w:lang w:val="en-US" w:eastAsia="zh-CN"/>
        </w:rPr>
      </w:pPr>
    </w:p>
    <w:p w14:paraId="4CE18659">
      <w:pPr>
        <w:bidi w:val="0"/>
        <w:rPr>
          <w:rFonts w:hint="eastAsia"/>
          <w:lang w:val="en-US" w:eastAsia="zh-CN"/>
        </w:rPr>
      </w:pPr>
    </w:p>
    <w:p w14:paraId="7498DCAC">
      <w:pPr>
        <w:bidi w:val="0"/>
        <w:rPr>
          <w:rFonts w:hint="eastAsia"/>
          <w:lang w:val="en-US" w:eastAsia="zh-CN"/>
        </w:rPr>
      </w:pPr>
    </w:p>
    <w:p w14:paraId="42E11892">
      <w:pPr>
        <w:bidi w:val="0"/>
        <w:rPr>
          <w:rFonts w:hint="eastAsia"/>
          <w:lang w:val="en-US" w:eastAsia="zh-CN"/>
        </w:rPr>
      </w:pPr>
    </w:p>
    <w:p w14:paraId="32B84752">
      <w:pPr>
        <w:bidi w:val="0"/>
        <w:rPr>
          <w:rFonts w:hint="eastAsia"/>
          <w:lang w:val="en-US" w:eastAsia="zh-CN"/>
        </w:rPr>
      </w:pPr>
    </w:p>
    <w:p w14:paraId="3BE4616D">
      <w:pPr>
        <w:bidi w:val="0"/>
        <w:rPr>
          <w:rFonts w:hint="eastAsia"/>
          <w:lang w:val="en-US" w:eastAsia="zh-CN"/>
        </w:rPr>
      </w:pPr>
    </w:p>
    <w:p w14:paraId="472F7969">
      <w:pPr>
        <w:bidi w:val="0"/>
        <w:rPr>
          <w:rFonts w:hint="eastAsia"/>
          <w:lang w:val="en-US" w:eastAsia="zh-CN"/>
        </w:rPr>
      </w:pPr>
    </w:p>
    <w:p w14:paraId="1004FAE6">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5285B97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D5A1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13649F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50A342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3A0E9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84D9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668F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6EC3BE0">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DF22C9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E3671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7B3E1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78EE22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E0D3D0">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6AC83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4F6B0A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01DA37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86DB4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99477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8948F0">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280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6F5B9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6CBD82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D35FD6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ACA629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F5D9FDE">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6699939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9404F8"/>
    <w:rsid w:val="01DC3F4B"/>
    <w:rsid w:val="028F7114"/>
    <w:rsid w:val="02CA1644"/>
    <w:rsid w:val="03A8028B"/>
    <w:rsid w:val="04F04544"/>
    <w:rsid w:val="05300538"/>
    <w:rsid w:val="06F3181D"/>
    <w:rsid w:val="084C198B"/>
    <w:rsid w:val="0BA3424D"/>
    <w:rsid w:val="0C645BE5"/>
    <w:rsid w:val="0C9B273A"/>
    <w:rsid w:val="0D336E17"/>
    <w:rsid w:val="0E71322E"/>
    <w:rsid w:val="0E813BB2"/>
    <w:rsid w:val="0F2A526A"/>
    <w:rsid w:val="0F64775C"/>
    <w:rsid w:val="11533E3A"/>
    <w:rsid w:val="11A622AD"/>
    <w:rsid w:val="11DC5CCF"/>
    <w:rsid w:val="121E0096"/>
    <w:rsid w:val="132F6791"/>
    <w:rsid w:val="13DF5089"/>
    <w:rsid w:val="13EF4E83"/>
    <w:rsid w:val="14D6673D"/>
    <w:rsid w:val="159F6110"/>
    <w:rsid w:val="16CD5BE6"/>
    <w:rsid w:val="17944956"/>
    <w:rsid w:val="194B1391"/>
    <w:rsid w:val="19540D24"/>
    <w:rsid w:val="19F20CFD"/>
    <w:rsid w:val="1A0E6C42"/>
    <w:rsid w:val="1AF16F33"/>
    <w:rsid w:val="1AF844CE"/>
    <w:rsid w:val="1BF05040"/>
    <w:rsid w:val="1C7D749C"/>
    <w:rsid w:val="1E4A5D6E"/>
    <w:rsid w:val="1E731769"/>
    <w:rsid w:val="1F345F2A"/>
    <w:rsid w:val="206A0C3C"/>
    <w:rsid w:val="20A84061"/>
    <w:rsid w:val="21AB018C"/>
    <w:rsid w:val="23407321"/>
    <w:rsid w:val="2378512C"/>
    <w:rsid w:val="25485291"/>
    <w:rsid w:val="25873D4C"/>
    <w:rsid w:val="25D2047B"/>
    <w:rsid w:val="271E5FF2"/>
    <w:rsid w:val="289E7450"/>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3F413F3"/>
    <w:rsid w:val="34945B3E"/>
    <w:rsid w:val="35174DBF"/>
    <w:rsid w:val="352E7D75"/>
    <w:rsid w:val="3602407A"/>
    <w:rsid w:val="360709AB"/>
    <w:rsid w:val="364B777F"/>
    <w:rsid w:val="37216E9F"/>
    <w:rsid w:val="377B0E62"/>
    <w:rsid w:val="380845D9"/>
    <w:rsid w:val="392F0EB2"/>
    <w:rsid w:val="39546450"/>
    <w:rsid w:val="397B127F"/>
    <w:rsid w:val="39C72511"/>
    <w:rsid w:val="3A6B572F"/>
    <w:rsid w:val="3BD056AD"/>
    <w:rsid w:val="3CC1358A"/>
    <w:rsid w:val="3DC76F84"/>
    <w:rsid w:val="3EEA2A9C"/>
    <w:rsid w:val="3EED47C8"/>
    <w:rsid w:val="3F334E47"/>
    <w:rsid w:val="3FF30F26"/>
    <w:rsid w:val="4099293C"/>
    <w:rsid w:val="41986C6D"/>
    <w:rsid w:val="41E73410"/>
    <w:rsid w:val="4475016B"/>
    <w:rsid w:val="44941DF5"/>
    <w:rsid w:val="46771D0B"/>
    <w:rsid w:val="467A787E"/>
    <w:rsid w:val="47D00DD8"/>
    <w:rsid w:val="4CD174D7"/>
    <w:rsid w:val="4CD90F5A"/>
    <w:rsid w:val="4F58285A"/>
    <w:rsid w:val="50064BCC"/>
    <w:rsid w:val="50DC0086"/>
    <w:rsid w:val="51766070"/>
    <w:rsid w:val="51BB1D78"/>
    <w:rsid w:val="52817E04"/>
    <w:rsid w:val="53C45BCB"/>
    <w:rsid w:val="56030D9F"/>
    <w:rsid w:val="59124837"/>
    <w:rsid w:val="5A1061D2"/>
    <w:rsid w:val="5A117165"/>
    <w:rsid w:val="5A3572F7"/>
    <w:rsid w:val="5CA22CB8"/>
    <w:rsid w:val="5CF9401C"/>
    <w:rsid w:val="5DB674CE"/>
    <w:rsid w:val="5DCA79F9"/>
    <w:rsid w:val="5DDE3E93"/>
    <w:rsid w:val="5E31427A"/>
    <w:rsid w:val="5F625B4C"/>
    <w:rsid w:val="616F79FE"/>
    <w:rsid w:val="62387D79"/>
    <w:rsid w:val="62904B33"/>
    <w:rsid w:val="62B5365B"/>
    <w:rsid w:val="630406B5"/>
    <w:rsid w:val="643E1227"/>
    <w:rsid w:val="64467B36"/>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96E6069"/>
    <w:rsid w:val="79B549A7"/>
    <w:rsid w:val="7AEC0927"/>
    <w:rsid w:val="7B413BC9"/>
    <w:rsid w:val="7D2D33AE"/>
    <w:rsid w:val="7D410428"/>
    <w:rsid w:val="7E2D1F10"/>
    <w:rsid w:val="7E343537"/>
    <w:rsid w:val="7FBC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962</Words>
  <Characters>983</Characters>
  <Lines>0</Lines>
  <Paragraphs>0</Paragraphs>
  <TotalTime>0</TotalTime>
  <ScaleCrop>false</ScaleCrop>
  <LinksUpToDate>false</LinksUpToDate>
  <CharactersWithSpaces>1291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2024-07-25T06:41:10Z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458E93FD494C4552B1727BD9A1C4838A_13</vt:lpwstr>
  </property>
</Properties>
</file>