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万载县光明大道东段道路工程预制管井询价采购二次</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52</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万载县光明大道东段道路</w:t>
      </w:r>
    </w:p>
    <w:p>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工程预制管井询价采购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bookmarkStart w:id="15" w:name="_GoBack"/>
      <w:bookmarkEnd w:id="15"/>
      <w:r>
        <w:rPr>
          <w:rFonts w:hint="eastAsia" w:ascii="仿宋" w:hAnsi="仿宋" w:eastAsia="仿宋" w:cs="仿宋"/>
          <w:sz w:val="32"/>
          <w:szCs w:val="32"/>
          <w:lang w:val="en-US" w:eastAsia="zh-CN"/>
        </w:rPr>
        <w:t>（5）固定生产工厂、办公场所证明资料（可提供现场照片打印盖公章）。</w:t>
      </w:r>
    </w:p>
    <w:p>
      <w:pPr>
        <w:bidi w:val="0"/>
        <w:rPr>
          <w:rFonts w:hint="eastAsia"/>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7F32ED2"/>
    <w:rsid w:val="19540D24"/>
    <w:rsid w:val="19F20CFD"/>
    <w:rsid w:val="1A0E6C42"/>
    <w:rsid w:val="1AF16F33"/>
    <w:rsid w:val="1AF844CE"/>
    <w:rsid w:val="1BF05040"/>
    <w:rsid w:val="1C7D749C"/>
    <w:rsid w:val="1E4A5D6E"/>
    <w:rsid w:val="1E731769"/>
    <w:rsid w:val="1F345F2A"/>
    <w:rsid w:val="206A0C3C"/>
    <w:rsid w:val="20A84061"/>
    <w:rsid w:val="21AB018C"/>
    <w:rsid w:val="22BD1728"/>
    <w:rsid w:val="23407321"/>
    <w:rsid w:val="2548529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7216E9F"/>
    <w:rsid w:val="380845D9"/>
    <w:rsid w:val="38EA0422"/>
    <w:rsid w:val="392F0EB2"/>
    <w:rsid w:val="39546450"/>
    <w:rsid w:val="3A6B572F"/>
    <w:rsid w:val="3AA64BD7"/>
    <w:rsid w:val="3BD056AD"/>
    <w:rsid w:val="3CC1358A"/>
    <w:rsid w:val="3DC76F84"/>
    <w:rsid w:val="3EEA2A9C"/>
    <w:rsid w:val="3EED47C8"/>
    <w:rsid w:val="3F334E47"/>
    <w:rsid w:val="3FF30F26"/>
    <w:rsid w:val="4099293C"/>
    <w:rsid w:val="41986C6D"/>
    <w:rsid w:val="41E73410"/>
    <w:rsid w:val="44941DF5"/>
    <w:rsid w:val="46771D0B"/>
    <w:rsid w:val="47D00DD8"/>
    <w:rsid w:val="48DD58AD"/>
    <w:rsid w:val="4CD174D7"/>
    <w:rsid w:val="4CD90F5A"/>
    <w:rsid w:val="4F58285A"/>
    <w:rsid w:val="50064BCC"/>
    <w:rsid w:val="51766070"/>
    <w:rsid w:val="51BB1D78"/>
    <w:rsid w:val="52817E04"/>
    <w:rsid w:val="532F31A9"/>
    <w:rsid w:val="53C45BCB"/>
    <w:rsid w:val="56030D9F"/>
    <w:rsid w:val="5A1061D2"/>
    <w:rsid w:val="5A117165"/>
    <w:rsid w:val="5A3572F7"/>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96E6069"/>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103</Words>
  <Characters>112</Characters>
  <Lines>0</Lines>
  <Paragraphs>0</Paragraphs>
  <TotalTime>0</TotalTime>
  <ScaleCrop>false</ScaleCrop>
  <LinksUpToDate>false</LinksUpToDate>
  <CharactersWithSpaces>158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2024-05-17T07:32:14Z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