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万载县妇女儿童活动中心改造工程实木复合地板、塑胶地板采购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万载县妇女儿童活动中心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6" w:leftChars="760" w:firstLine="0" w:firstLineChars="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改造工程实木复合地板、塑胶地板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采购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F4F2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2024-03-21T07:16:14Z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458E93FD494C4552B1727BD9A1C4838A_13</vt:lpwstr>
  </property>
</Properties>
</file>