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万载县猛辉体育小游园项目体育设施询价采购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238" w:leftChars="456" w:hanging="1280" w:hangingChars="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万载县猛辉体育小游园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项目体育设施询价采购  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80845D9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2024-03-19T12:43:31Z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